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jc w:val="left"/>
        <w:rPr>
          <w:rFonts w:ascii="仿宋_GB2312" w:hAnsi="宋体" w:eastAsia="仿宋_GB2312" w:cs="宋体"/>
          <w:kern w:val="0"/>
          <w:sz w:val="36"/>
          <w:szCs w:val="24"/>
          <w:lang w:val="zh-CN" w:eastAsia="zh-CN" w:bidi="zh-CN"/>
        </w:rPr>
      </w:pPr>
    </w:p>
    <w:p>
      <w:pPr>
        <w:widowControl w:val="0"/>
        <w:autoSpaceDE w:val="0"/>
        <w:autoSpaceDN w:val="0"/>
        <w:jc w:val="center"/>
        <w:rPr>
          <w:rFonts w:ascii="仿宋_GB2312" w:hAnsi="宋体" w:eastAsia="仿宋_GB2312" w:cs="宋体"/>
          <w:kern w:val="0"/>
          <w:sz w:val="24"/>
          <w:szCs w:val="20"/>
          <w:lang w:val="zh-CN" w:eastAsia="zh-CN" w:bidi="zh-CN"/>
        </w:rPr>
      </w:pPr>
      <w:r>
        <w:rPr>
          <w:rFonts w:hint="eastAsia" w:ascii="黑体" w:hAnsi="黑体" w:eastAsia="黑体" w:cs="黑体"/>
          <w:sz w:val="36"/>
          <w:szCs w:val="36"/>
        </w:rPr>
        <w:t>校内专业设置评议专家组意见表</w:t>
      </w:r>
    </w:p>
    <w:tbl>
      <w:tblPr>
        <w:tblStyle w:val="4"/>
        <w:tblW w:w="957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6913" w:type="dxa"/>
            <w:gridSpan w:val="2"/>
          </w:tcPr>
          <w:p>
            <w:pPr>
              <w:widowControl w:val="0"/>
              <w:autoSpaceDE w:val="0"/>
              <w:autoSpaceDN w:val="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16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总体判断拟开设专业是否可行</w:t>
            </w:r>
          </w:p>
        </w:tc>
        <w:tc>
          <w:tcPr>
            <w:tcW w:w="2660" w:type="dxa"/>
          </w:tcPr>
          <w:p>
            <w:pPr>
              <w:widowControl w:val="0"/>
              <w:autoSpaceDE w:val="0"/>
              <w:autoSpaceDN w:val="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</w:p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48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9" w:hRule="atLeast"/>
        </w:trPr>
        <w:tc>
          <w:tcPr>
            <w:tcW w:w="9573" w:type="dxa"/>
            <w:gridSpan w:val="3"/>
          </w:tcPr>
          <w:p>
            <w:pPr>
              <w:widowControl w:val="0"/>
              <w:autoSpaceDE w:val="0"/>
              <w:autoSpaceDN w:val="0"/>
              <w:spacing w:before="112" w:line="360" w:lineRule="auto"/>
              <w:ind w:left="107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理由：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2023年8月24日，昆明理工大学津桥学院组织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校外专家组会议，对运动康复专业申报材料进行了审议，形成如下意见: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1.申报运动康复专业顺应社会发展对运动康复人才的需求趋势，切合“健康中国2030”规划纲要实施以及云南大健康产业发展需要，无论是在全国范围层面上，还是云南区域层面上，大健康产业对运动康复专业人才的需求存在巨大的缺口。学校对本专业的办学定位准确，办学思路清晰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2.办学条件具备。该专业师资力量较强，团队职称、学历、年龄结构合理，专业负责人和主要专业带头人资历符合专业建设需求。该专业的各项教学设施较为完备，达到办学要求。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3.课程设置既满足《国标》要求和人才培养规律，又紧密联系云南大健康产业发展实际需求，充分考虑专业能力与就业拓展有机融合:人才培养方案特色鲜明，时代感强，操作性好。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4.专业申报书撰写规范，数据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翔实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，论述科学严谨，增设理由论证充分。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综上所述，同意增设运动康复专业。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widowControl w:val="0"/>
              <w:autoSpaceDE w:val="0"/>
              <w:autoSpaceDN w:val="0"/>
              <w:spacing w:before="3"/>
              <w:jc w:val="left"/>
              <w:rPr>
                <w:rFonts w:ascii="仿宋_GB2312" w:hAnsi="宋体" w:eastAsia="仿宋_GB2312" w:cs="宋体"/>
                <w:kern w:val="0"/>
                <w:sz w:val="21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ind w:left="1535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widowControl w:val="0"/>
              <w:autoSpaceDE w:val="0"/>
              <w:autoSpaceDN w:val="0"/>
              <w:spacing w:before="3"/>
              <w:jc w:val="left"/>
              <w:rPr>
                <w:rFonts w:ascii="仿宋_GB2312" w:hAnsi="宋体" w:eastAsia="仿宋_GB2312" w:cs="宋体"/>
                <w:kern w:val="0"/>
                <w:sz w:val="21"/>
                <w:szCs w:val="20"/>
                <w:lang w:val="zh-CN" w:eastAsia="zh-CN" w:bidi="zh-CN"/>
              </w:rPr>
            </w:pPr>
          </w:p>
          <w:p>
            <w:pPr>
              <w:widowControl w:val="0"/>
              <w:tabs>
                <w:tab w:val="left" w:pos="844"/>
              </w:tabs>
              <w:autoSpaceDE w:val="0"/>
              <w:autoSpaceDN w:val="0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widowControl w:val="0"/>
              <w:autoSpaceDE w:val="0"/>
              <w:autoSpaceDN w:val="0"/>
              <w:spacing w:before="9"/>
              <w:jc w:val="left"/>
              <w:rPr>
                <w:rFonts w:ascii="仿宋_GB2312" w:hAnsi="宋体" w:eastAsia="仿宋_GB2312" w:cs="宋体"/>
                <w:kern w:val="0"/>
                <w:sz w:val="29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line="345" w:lineRule="auto"/>
              <w:ind w:left="525" w:right="276" w:hanging="24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2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教师队伍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2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rFonts w:ascii="仿宋_GB2312" w:hAnsi="等线" w:eastAsia="仿宋_GB2312" w:cs="Times New Roman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2" w:line="306" w:lineRule="exact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实践条件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2" w:line="306" w:lineRule="exact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rFonts w:ascii="仿宋_GB2312" w:hAnsi="等线" w:eastAsia="仿宋_GB2312" w:cs="Times New Roman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3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经费保障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3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9573" w:type="dxa"/>
            <w:gridSpan w:val="3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仿宋_GB2312" w:hAnsi="宋体" w:eastAsia="仿宋_GB2312" w:cs="宋体"/>
                <w:b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0"/>
                <w:lang w:val="zh-CN" w:eastAsia="en-US" w:bidi="zh-CN"/>
              </w:rPr>
              <w:t>专家签字：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152525" cy="476250"/>
                  <wp:effectExtent l="0" t="0" r="3175" b="6350"/>
                  <wp:docPr id="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800100" cy="469265"/>
                  <wp:effectExtent l="0" t="0" r="0" b="635"/>
                  <wp:docPr id="5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469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00125" cy="485775"/>
                  <wp:effectExtent l="0" t="0" r="3175" b="9525"/>
                  <wp:docPr id="2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19175" cy="495300"/>
                  <wp:effectExtent l="0" t="0" r="9525" b="0"/>
                  <wp:docPr id="6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76325" cy="454025"/>
                  <wp:effectExtent l="0" t="0" r="3175" b="3175"/>
                  <wp:docPr id="7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45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901700" cy="438150"/>
                  <wp:effectExtent l="0" t="0" r="0" b="6350"/>
                  <wp:docPr id="8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7714" t="7733" r="14667" b="334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857250" cy="381000"/>
                  <wp:effectExtent l="0" t="0" r="6350" b="0"/>
                  <wp:docPr id="9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552450" cy="419100"/>
                  <wp:effectExtent l="0" t="0" r="6350" b="0"/>
                  <wp:docPr id="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590550" cy="438150"/>
                  <wp:effectExtent l="0" t="0" r="6350" b="6350"/>
                  <wp:docPr id="10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81050" cy="428625"/>
                  <wp:effectExtent l="0" t="0" r="6350" b="3175"/>
                  <wp:docPr id="11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42950" cy="361950"/>
                  <wp:effectExtent l="0" t="0" r="6350" b="6350"/>
                  <wp:docPr id="3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OGJhZDVlZjlkY2E2YTM3ZGNiYTU1YmRmODQwNTQifQ=="/>
  </w:docVars>
  <w:rsids>
    <w:rsidRoot w:val="43410D7F"/>
    <w:rsid w:val="0739508C"/>
    <w:rsid w:val="0A5A0BAF"/>
    <w:rsid w:val="1A044015"/>
    <w:rsid w:val="1C875748"/>
    <w:rsid w:val="28B93304"/>
    <w:rsid w:val="30D81900"/>
    <w:rsid w:val="34FB796B"/>
    <w:rsid w:val="3A3B7187"/>
    <w:rsid w:val="3F6C7DE3"/>
    <w:rsid w:val="43410D7F"/>
    <w:rsid w:val="645111D2"/>
    <w:rsid w:val="6531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500</Characters>
  <Lines>1</Lines>
  <Paragraphs>1</Paragraphs>
  <TotalTime>16</TotalTime>
  <ScaleCrop>false</ScaleCrop>
  <LinksUpToDate>false</LinksUpToDate>
  <CharactersWithSpaces>505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2023-08-24T08:53:00Z</dcterms:created>
  <dc:creator>heartbeats</dc:creator>
  <cp:lastModifiedBy>heartbeats</cp:lastModifiedBy>
  <dcterms:modified xsi:type="dcterms:W3CDTF">2023-08-25T05:53:06Z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BF1120702279421C93CB8344BFBFB37E_11</vt:lpwstr>
  </property>
</Properties>
</file>